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A196" w14:textId="77777777" w:rsidR="003B2604" w:rsidRDefault="003B2604" w:rsidP="003B2604">
      <w:pPr>
        <w:jc w:val="center"/>
      </w:pPr>
      <w:r>
        <w:rPr>
          <w:noProof/>
        </w:rPr>
        <w:drawing>
          <wp:inline distT="0" distB="0" distL="0" distR="0" wp14:anchorId="5504BE97" wp14:editId="0DEC6FC4">
            <wp:extent cx="2827020" cy="2273300"/>
            <wp:effectExtent l="0" t="0" r="0" b="0"/>
            <wp:docPr id="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4D7611E-9802-F80F-0E6E-F41C93A7324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">
                      <a:extLst>
                        <a:ext uri="{FF2B5EF4-FFF2-40B4-BE49-F238E27FC236}">
                          <a16:creationId xmlns:a16="http://schemas.microsoft.com/office/drawing/2014/main" id="{14D7611E-9802-F80F-0E6E-F41C93A7324E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994" cy="227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5EE41" w14:textId="77777777" w:rsidR="003B2604" w:rsidRDefault="003B2604" w:rsidP="003B2604">
      <w:pPr>
        <w:jc w:val="center"/>
      </w:pPr>
    </w:p>
    <w:p w14:paraId="1C1209A2" w14:textId="77777777" w:rsidR="003B2604" w:rsidRDefault="003B2604" w:rsidP="003B2604">
      <w:pPr>
        <w:jc w:val="center"/>
      </w:pPr>
    </w:p>
    <w:p w14:paraId="7B085368" w14:textId="77777777" w:rsidR="003B2604" w:rsidRPr="00A80714" w:rsidRDefault="003B2604" w:rsidP="003B2604">
      <w:pPr>
        <w:jc w:val="center"/>
        <w:rPr>
          <w:sz w:val="72"/>
          <w:szCs w:val="72"/>
        </w:rPr>
      </w:pPr>
      <w:r w:rsidRPr="00A80714">
        <w:rPr>
          <w:rFonts w:eastAsiaTheme="majorEastAsia" w:hAnsi="Calibri" w:cstheme="majorBidi"/>
          <w:b/>
          <w:bCs/>
          <w:color w:val="0070C0"/>
          <w:kern w:val="24"/>
          <w:sz w:val="72"/>
          <w:szCs w:val="72"/>
        </w:rPr>
        <w:t>SOCIAL PERFORMANCE PROFESSIONAL’S ALLIANCE</w:t>
      </w:r>
    </w:p>
    <w:p w14:paraId="0974A888" w14:textId="77777777" w:rsidR="003B2604" w:rsidRDefault="003B2604" w:rsidP="003B2604"/>
    <w:p w14:paraId="5B7224AC" w14:textId="77777777" w:rsidR="003B2604" w:rsidRDefault="003B2604" w:rsidP="003B2604">
      <w:pPr>
        <w:pStyle w:val="NormalWeb"/>
        <w:spacing w:before="200" w:beforeAutospacing="0" w:after="0" w:afterAutospacing="0" w:line="216" w:lineRule="auto"/>
        <w:jc w:val="center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48"/>
          <w:szCs w:val="48"/>
          <w:u w:val="single"/>
        </w:rPr>
        <w:t>Strengthening Community Engagement, Social Safeguard &amp; Sustainable Development.</w:t>
      </w:r>
    </w:p>
    <w:p w14:paraId="44F5CE53" w14:textId="77777777" w:rsidR="003B2604" w:rsidRDefault="003B2604" w:rsidP="003B2604"/>
    <w:p w14:paraId="24F918F3" w14:textId="77777777" w:rsidR="003B2604" w:rsidRDefault="003B2604" w:rsidP="003B2604"/>
    <w:p w14:paraId="033EF11B" w14:textId="77777777" w:rsidR="003B2604" w:rsidRDefault="003B2604" w:rsidP="003B2604"/>
    <w:p w14:paraId="65D56574" w14:textId="77777777" w:rsidR="007D6CDF" w:rsidRDefault="007D6CDF" w:rsidP="003B2604"/>
    <w:p w14:paraId="0AB99828" w14:textId="77777777" w:rsidR="007D6CDF" w:rsidRDefault="007D6CDF" w:rsidP="003B2604"/>
    <w:p w14:paraId="7A587A02" w14:textId="77777777" w:rsidR="007D6CDF" w:rsidRPr="00773077" w:rsidRDefault="007D6CDF" w:rsidP="007D6CD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u w:val="single"/>
        </w:rPr>
      </w:pPr>
      <w:r w:rsidRPr="00773077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u w:val="single"/>
        </w:rPr>
        <w:t>Reach us at:</w:t>
      </w:r>
    </w:p>
    <w:p w14:paraId="2F4DA6F3" w14:textId="77777777" w:rsidR="007D6CDF" w:rsidRPr="00A80714" w:rsidRDefault="007D6CDF" w:rsidP="007D6CDF">
      <w:pPr>
        <w:pStyle w:val="NormalWeb"/>
        <w:spacing w:before="0" w:beforeAutospacing="0" w:after="0" w:afterAutospacing="0"/>
      </w:pPr>
      <w:proofErr w:type="gramStart"/>
      <w:r>
        <w:rPr>
          <w:rFonts w:asciiTheme="minorHAnsi" w:eastAsiaTheme="minorEastAsia" w:hAnsi="Calibri" w:cstheme="minorBidi"/>
          <w:color w:val="000000" w:themeColor="text1"/>
          <w:kern w:val="24"/>
        </w:rPr>
        <w:t>Website :</w:t>
      </w:r>
      <w:proofErr w:type="gramEnd"/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A80714">
        <w:rPr>
          <w:rFonts w:asciiTheme="minorHAnsi" w:eastAsiaTheme="minorEastAsia" w:hAnsi="Calibri" w:cstheme="minorBidi"/>
          <w:color w:val="000000" w:themeColor="text1"/>
          <w:kern w:val="24"/>
        </w:rPr>
        <w:t>https://sppalliance.org/</w:t>
      </w:r>
    </w:p>
    <w:p w14:paraId="510A7472" w14:textId="77777777" w:rsidR="007D6CDF" w:rsidRDefault="007D6CDF" w:rsidP="007D6CDF">
      <w:pPr>
        <w:spacing w:after="0"/>
      </w:pPr>
      <w:r>
        <w:t xml:space="preserve">Email:  </w:t>
      </w:r>
      <w:hyperlink r:id="rId8" w:history="1">
        <w:r w:rsidRPr="008C7AC2">
          <w:rPr>
            <w:rStyle w:val="Hyperlink"/>
          </w:rPr>
          <w:t>info@sppalliance.org</w:t>
        </w:r>
      </w:hyperlink>
    </w:p>
    <w:p w14:paraId="19220DC9" w14:textId="77777777" w:rsidR="007D6CDF" w:rsidRDefault="007D6CDF" w:rsidP="007D6CDF">
      <w:pPr>
        <w:spacing w:after="0"/>
      </w:pPr>
      <w:proofErr w:type="gramStart"/>
      <w:r>
        <w:t>Facebook :</w:t>
      </w:r>
      <w:proofErr w:type="gramEnd"/>
      <w:r>
        <w:t xml:space="preserve"> </w:t>
      </w:r>
      <w:r w:rsidRPr="00773077">
        <w:rPr>
          <w:rFonts w:ascii="Segoe UI Historic" w:hAnsi="Segoe UI Historic" w:cs="Segoe UI Historic"/>
          <w:color w:val="080809"/>
          <w:sz w:val="22"/>
          <w:szCs w:val="22"/>
          <w:shd w:val="clear" w:color="auto" w:fill="FFFFFF"/>
        </w:rPr>
        <w:t>Social Performance Professionals' Alliance</w:t>
      </w:r>
    </w:p>
    <w:p w14:paraId="7BDF622F" w14:textId="0D0EE943" w:rsidR="007D6CDF" w:rsidRDefault="007D6CDF" w:rsidP="007D6CDF">
      <w:pPr>
        <w:spacing w:after="0"/>
      </w:pPr>
      <w:proofErr w:type="gramStart"/>
      <w:r>
        <w:t>X :</w:t>
      </w:r>
      <w:proofErr w:type="gramEnd"/>
      <w:r>
        <w:t xml:space="preserve"> @sppalliance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  <w:id w:val="-11236415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DD32A03" w14:textId="70796868" w:rsidR="003B2604" w:rsidRDefault="003B2604">
          <w:pPr>
            <w:pStyle w:val="TOCHeading"/>
          </w:pPr>
          <w:r>
            <w:t>Contents</w:t>
          </w:r>
        </w:p>
        <w:p w14:paraId="3F04CC27" w14:textId="4A4FF2F0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494688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1. Purpose of the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8C684" w14:textId="2938B675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689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2. Strategic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48154" w14:textId="78533E29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690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3. Guiding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26961" w14:textId="7A2B9E3D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691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4. Legal and Policy Framework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17D70" w14:textId="3ADC20B5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692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4.1 Kenyan Legal Framework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E60B4E" w14:textId="7F56CD71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693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4.2 International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4C6C1A" w14:textId="6B158A2B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694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5. Land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C0733" w14:textId="40476B71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695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5.1 Land Access Approach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CFCA0" w14:textId="695DB501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696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5.2 Key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482CF" w14:textId="549C700C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697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5.3 Risk Areas in Turkana Context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AFC45" w14:textId="1C7732B5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698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6. Resettlement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C97F8" w14:textId="0A53E71E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699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6.1 Resettlement 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ED8B6" w14:textId="635FE6FC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700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6.2 Types of Displacement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CB33B" w14:textId="71ABEFAC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701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6.3 Compensation Framework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4B4AD" w14:textId="364172A8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02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6.4 Resettlement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042D50" w14:textId="13AE80DD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03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7. Livelihood Restoration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B0F15" w14:textId="0EE1C854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704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7.1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E7B3B" w14:textId="4BE1720C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705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7.2 Livelihood Programs (Turkana Context)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A8823" w14:textId="3278E0B2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06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8. Institutional Arrangements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56A4D" w14:textId="53B63F66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707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8.1 SPPA Role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BDFAB" w14:textId="691F3316" w:rsidR="003B2604" w:rsidRDefault="003B2604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4708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8.2 Collaboration Partners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078D7" w14:textId="76A82249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09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9. Grievance Integration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8A227" w14:textId="2A15E744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10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10. Risk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18808" w14:textId="6A866C06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11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11. Monitoring &amp;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CA141" w14:textId="724B5586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12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12. Budget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30850" w14:textId="23E3DE81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13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13. Implementation Roadmap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2CCC4" w14:textId="455C8781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14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14. Success Factors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63DAB" w14:textId="3CACACAA" w:rsidR="003B2604" w:rsidRDefault="003B2604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4715" w:history="1">
            <w:r w:rsidRPr="003405BB">
              <w:rPr>
                <w:rStyle w:val="Hyperlink"/>
                <w:rFonts w:asciiTheme="majorHAnsi" w:eastAsiaTheme="majorEastAsia" w:hAnsiTheme="majorHAnsi" w:cstheme="majorBidi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_Toc225494715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A2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581F1" w14:textId="4115ABB8" w:rsidR="003B2604" w:rsidRPr="003B2604" w:rsidRDefault="003B2604" w:rsidP="003B2604">
          <w:pPr>
            <w:sectPr w:rsidR="003B2604" w:rsidRPr="003B2604">
              <w:footerReference w:type="default" r:id="rId9"/>
              <w:pgSz w:w="12240" w:h="15840"/>
              <w:pgMar w:top="1440" w:right="1440" w:bottom="1440" w:left="1440" w:header="720" w:footer="720" w:gutter="0"/>
              <w:cols w:space="720"/>
              <w:docGrid w:linePitch="360"/>
            </w:sect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17467FE9" w14:textId="7466D612" w:rsidR="003B2604" w:rsidRPr="003B2604" w:rsidRDefault="003B2604" w:rsidP="003B2604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</w:pPr>
      <w:r w:rsidRPr="003B2604"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  <w:lastRenderedPageBreak/>
        <w:t>LAND, RESETTLEMENT &amp; LIVELIHOOD STRATEGY</w:t>
      </w:r>
    </w:p>
    <w:p w14:paraId="06A5D461" w14:textId="77777777" w:rsidR="003B2604" w:rsidRPr="003B2604" w:rsidRDefault="003B2604" w:rsidP="003B2604">
      <w:r w:rsidRPr="003B2604">
        <w:t>For Social Performance Professionals’ Alliance (SPPA)</w:t>
      </w:r>
    </w:p>
    <w:p w14:paraId="22D152B3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0" w:name="_Toc225419738"/>
      <w:bookmarkStart w:id="1" w:name="_Toc225494688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1. Purpose of the Strategy</w:t>
      </w:r>
      <w:bookmarkEnd w:id="0"/>
      <w:bookmarkEnd w:id="1"/>
    </w:p>
    <w:p w14:paraId="535E5F1D" w14:textId="77777777" w:rsidR="003B2604" w:rsidRPr="003B2604" w:rsidRDefault="003B2604" w:rsidP="003B2604">
      <w:pPr>
        <w:pStyle w:val="ListParagraph"/>
        <w:numPr>
          <w:ilvl w:val="0"/>
          <w:numId w:val="1"/>
        </w:numPr>
      </w:pPr>
      <w:r w:rsidRPr="003B2604">
        <w:t>To guide SPPA in supporting fair, transparent, and sustainable land access, resettlement, and livelihood restoration processes that:</w:t>
      </w:r>
    </w:p>
    <w:p w14:paraId="6673BD51" w14:textId="77777777" w:rsidR="003B2604" w:rsidRPr="003B2604" w:rsidRDefault="003B2604" w:rsidP="003B2604">
      <w:pPr>
        <w:pStyle w:val="ListParagraph"/>
        <w:numPr>
          <w:ilvl w:val="0"/>
          <w:numId w:val="1"/>
        </w:numPr>
      </w:pPr>
      <w:r w:rsidRPr="003B2604">
        <w:t>Protect community rights</w:t>
      </w:r>
    </w:p>
    <w:p w14:paraId="0132A7D8" w14:textId="77777777" w:rsidR="003B2604" w:rsidRPr="003B2604" w:rsidRDefault="003B2604" w:rsidP="003B2604">
      <w:pPr>
        <w:pStyle w:val="ListParagraph"/>
        <w:numPr>
          <w:ilvl w:val="0"/>
          <w:numId w:val="1"/>
        </w:numPr>
      </w:pPr>
      <w:r w:rsidRPr="003B2604">
        <w:t>Ensure compliance with Kenyan law and international standards</w:t>
      </w:r>
    </w:p>
    <w:p w14:paraId="0F5DADAA" w14:textId="77777777" w:rsidR="003B2604" w:rsidRPr="003B2604" w:rsidRDefault="003B2604" w:rsidP="003B2604">
      <w:pPr>
        <w:pStyle w:val="ListParagraph"/>
        <w:numPr>
          <w:ilvl w:val="0"/>
          <w:numId w:val="1"/>
        </w:numPr>
      </w:pPr>
      <w:r w:rsidRPr="003B2604">
        <w:t>Promote long-term socio-economic resilience</w:t>
      </w:r>
    </w:p>
    <w:p w14:paraId="17DBFBF9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" w:name="_Toc225419739"/>
      <w:bookmarkStart w:id="3" w:name="_Toc225494689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2. Strategic Objectives</w:t>
      </w:r>
      <w:bookmarkEnd w:id="2"/>
      <w:bookmarkEnd w:id="3"/>
    </w:p>
    <w:p w14:paraId="6D5E3AAF" w14:textId="77777777" w:rsidR="003B2604" w:rsidRPr="003B2604" w:rsidRDefault="003B2604" w:rsidP="003B2604">
      <w:pPr>
        <w:pStyle w:val="ListParagraph"/>
        <w:numPr>
          <w:ilvl w:val="0"/>
          <w:numId w:val="2"/>
        </w:numPr>
      </w:pPr>
      <w:r w:rsidRPr="003B2604">
        <w:t>Ensure Responsible Land Access</w:t>
      </w:r>
    </w:p>
    <w:p w14:paraId="52FE4F1C" w14:textId="77777777" w:rsidR="003B2604" w:rsidRPr="003B2604" w:rsidRDefault="003B2604" w:rsidP="003B2604">
      <w:pPr>
        <w:pStyle w:val="ListParagraph"/>
        <w:numPr>
          <w:ilvl w:val="0"/>
          <w:numId w:val="2"/>
        </w:numPr>
      </w:pPr>
      <w:r w:rsidRPr="003B2604">
        <w:t>Deliver Fair and Transparent Resettlement</w:t>
      </w:r>
    </w:p>
    <w:p w14:paraId="012DCD40" w14:textId="77777777" w:rsidR="003B2604" w:rsidRPr="003B2604" w:rsidRDefault="003B2604" w:rsidP="003B2604">
      <w:pPr>
        <w:pStyle w:val="ListParagraph"/>
        <w:numPr>
          <w:ilvl w:val="0"/>
          <w:numId w:val="2"/>
        </w:numPr>
      </w:pPr>
      <w:r w:rsidRPr="003B2604">
        <w:t>Restore and Improve Livelihoods</w:t>
      </w:r>
    </w:p>
    <w:p w14:paraId="5527CF30" w14:textId="77777777" w:rsidR="003B2604" w:rsidRPr="003B2604" w:rsidRDefault="003B2604" w:rsidP="003B2604">
      <w:pPr>
        <w:pStyle w:val="ListParagraph"/>
        <w:numPr>
          <w:ilvl w:val="0"/>
          <w:numId w:val="2"/>
        </w:numPr>
      </w:pPr>
      <w:r w:rsidRPr="003B2604">
        <w:t>Minimize Social Risks and Conflict</w:t>
      </w:r>
    </w:p>
    <w:p w14:paraId="73445474" w14:textId="77777777" w:rsidR="003B2604" w:rsidRPr="003B2604" w:rsidRDefault="003B2604" w:rsidP="003B2604">
      <w:pPr>
        <w:pStyle w:val="ListParagraph"/>
        <w:numPr>
          <w:ilvl w:val="0"/>
          <w:numId w:val="2"/>
        </w:numPr>
      </w:pPr>
      <w:r w:rsidRPr="003B2604">
        <w:t>Strengthen Community Resilience and Inclusion</w:t>
      </w:r>
    </w:p>
    <w:p w14:paraId="1F68E0A7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" w:name="_Toc225419740"/>
      <w:bookmarkStart w:id="5" w:name="_Toc225494690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3. Guiding Principles</w:t>
      </w:r>
      <w:bookmarkEnd w:id="4"/>
      <w:bookmarkEnd w:id="5"/>
    </w:p>
    <w:p w14:paraId="157F198C" w14:textId="77777777" w:rsidR="003B2604" w:rsidRPr="003B2604" w:rsidRDefault="003B2604" w:rsidP="003B2604">
      <w:pPr>
        <w:pStyle w:val="ListParagraph"/>
        <w:numPr>
          <w:ilvl w:val="0"/>
          <w:numId w:val="3"/>
        </w:numPr>
      </w:pPr>
      <w:r w:rsidRPr="003B2604">
        <w:t>Free, Prior and Informed Consent (FPIC) (where applicable)</w:t>
      </w:r>
    </w:p>
    <w:p w14:paraId="4803D026" w14:textId="77777777" w:rsidR="003B2604" w:rsidRPr="003B2604" w:rsidRDefault="003B2604" w:rsidP="003B2604">
      <w:pPr>
        <w:pStyle w:val="ListParagraph"/>
        <w:numPr>
          <w:ilvl w:val="0"/>
          <w:numId w:val="3"/>
        </w:numPr>
      </w:pPr>
      <w:r w:rsidRPr="003B2604">
        <w:t>Avoid or Minimize Displacement</w:t>
      </w:r>
    </w:p>
    <w:p w14:paraId="555515CC" w14:textId="77777777" w:rsidR="003B2604" w:rsidRPr="003B2604" w:rsidRDefault="003B2604" w:rsidP="003B2604">
      <w:pPr>
        <w:pStyle w:val="ListParagraph"/>
        <w:numPr>
          <w:ilvl w:val="0"/>
          <w:numId w:val="3"/>
        </w:numPr>
      </w:pPr>
      <w:r w:rsidRPr="003B2604">
        <w:t>Compensation at Full Replacement Cost</w:t>
      </w:r>
    </w:p>
    <w:p w14:paraId="3C3224B4" w14:textId="77777777" w:rsidR="003B2604" w:rsidRPr="003B2604" w:rsidRDefault="003B2604" w:rsidP="003B2604">
      <w:pPr>
        <w:pStyle w:val="ListParagraph"/>
        <w:numPr>
          <w:ilvl w:val="0"/>
          <w:numId w:val="3"/>
        </w:numPr>
      </w:pPr>
      <w:r w:rsidRPr="003B2604">
        <w:t>Livelihood Restoration (not just compensation)</w:t>
      </w:r>
    </w:p>
    <w:p w14:paraId="6AB6CEF3" w14:textId="77777777" w:rsidR="003B2604" w:rsidRPr="003B2604" w:rsidRDefault="003B2604" w:rsidP="003B2604">
      <w:pPr>
        <w:pStyle w:val="ListParagraph"/>
        <w:numPr>
          <w:ilvl w:val="0"/>
          <w:numId w:val="3"/>
        </w:numPr>
      </w:pPr>
      <w:r w:rsidRPr="003B2604">
        <w:t>Special Protection for Vulnerable Groups</w:t>
      </w:r>
    </w:p>
    <w:p w14:paraId="022E3E03" w14:textId="77777777" w:rsidR="003B2604" w:rsidRPr="003B2604" w:rsidRDefault="003B2604" w:rsidP="003B2604">
      <w:pPr>
        <w:pStyle w:val="ListParagraph"/>
        <w:numPr>
          <w:ilvl w:val="0"/>
          <w:numId w:val="3"/>
        </w:numPr>
      </w:pPr>
      <w:r w:rsidRPr="003B2604">
        <w:t>Transparency and Participation</w:t>
      </w:r>
    </w:p>
    <w:p w14:paraId="430DA4A0" w14:textId="77777777" w:rsidR="003B2604" w:rsidRPr="003B2604" w:rsidRDefault="003B2604" w:rsidP="003B2604">
      <w:pPr>
        <w:pStyle w:val="ListParagraph"/>
        <w:numPr>
          <w:ilvl w:val="0"/>
          <w:numId w:val="3"/>
        </w:numPr>
      </w:pPr>
      <w:r w:rsidRPr="003B2604">
        <w:t>Cultural Sensitivity (pastoralist systems in Turkana)</w:t>
      </w:r>
    </w:p>
    <w:p w14:paraId="7D71560E" w14:textId="77777777" w:rsidR="003B2604" w:rsidRPr="003B2604" w:rsidRDefault="003B2604" w:rsidP="003B2604">
      <w:pPr>
        <w:pStyle w:val="ListParagraph"/>
        <w:numPr>
          <w:ilvl w:val="0"/>
          <w:numId w:val="3"/>
        </w:numPr>
      </w:pPr>
      <w:r w:rsidRPr="003B2604">
        <w:t>Gender Equity and Inclusion</w:t>
      </w:r>
    </w:p>
    <w:p w14:paraId="7FFF5650" w14:textId="77777777" w:rsidR="003B2604" w:rsidRPr="003B2604" w:rsidRDefault="003B2604" w:rsidP="003B2604"/>
    <w:p w14:paraId="019F2564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6" w:name="_Toc225419741"/>
      <w:bookmarkStart w:id="7" w:name="_Toc225494691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4. Legal and Policy Framework</w:t>
      </w:r>
      <w:bookmarkEnd w:id="6"/>
      <w:bookmarkEnd w:id="7"/>
    </w:p>
    <w:p w14:paraId="516A1736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8" w:name="_Toc225419742"/>
      <w:bookmarkStart w:id="9" w:name="_Toc225494692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4.1 Kenyan Legal Framework</w:t>
      </w:r>
      <w:bookmarkEnd w:id="8"/>
      <w:bookmarkEnd w:id="9"/>
    </w:p>
    <w:p w14:paraId="6E09610F" w14:textId="77777777" w:rsidR="003B2604" w:rsidRPr="003B2604" w:rsidRDefault="003B2604" w:rsidP="003B2604">
      <w:pPr>
        <w:pStyle w:val="ListParagraph"/>
        <w:numPr>
          <w:ilvl w:val="0"/>
          <w:numId w:val="4"/>
        </w:numPr>
      </w:pPr>
      <w:r w:rsidRPr="003B2604">
        <w:t>Constitution of Kenya (Land &amp; Bill of Rights)</w:t>
      </w:r>
    </w:p>
    <w:p w14:paraId="78DD7E12" w14:textId="77777777" w:rsidR="003B2604" w:rsidRPr="003B2604" w:rsidRDefault="003B2604" w:rsidP="003B2604">
      <w:pPr>
        <w:pStyle w:val="ListParagraph"/>
        <w:numPr>
          <w:ilvl w:val="0"/>
          <w:numId w:val="4"/>
        </w:numPr>
      </w:pPr>
      <w:r w:rsidRPr="003B2604">
        <w:t>Land Act &amp; Community Land Act</w:t>
      </w:r>
    </w:p>
    <w:p w14:paraId="643A8208" w14:textId="77777777" w:rsidR="003B2604" w:rsidRPr="003B2604" w:rsidRDefault="003B2604" w:rsidP="003B2604">
      <w:pPr>
        <w:pStyle w:val="ListParagraph"/>
        <w:numPr>
          <w:ilvl w:val="0"/>
          <w:numId w:val="4"/>
        </w:numPr>
      </w:pPr>
      <w:r w:rsidRPr="003B2604">
        <w:t>National Land Commission (NLC) guidelines</w:t>
      </w:r>
    </w:p>
    <w:p w14:paraId="339B52BC" w14:textId="77777777" w:rsidR="003B2604" w:rsidRPr="003B2604" w:rsidRDefault="003B2604" w:rsidP="003B2604">
      <w:pPr>
        <w:pStyle w:val="ListParagraph"/>
        <w:numPr>
          <w:ilvl w:val="0"/>
          <w:numId w:val="4"/>
        </w:numPr>
      </w:pPr>
      <w:r w:rsidRPr="003B2604">
        <w:lastRenderedPageBreak/>
        <w:t>Environmental Management and Coordination Act (EMCA)</w:t>
      </w:r>
    </w:p>
    <w:p w14:paraId="68C1CA5D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</w:t>
      </w:r>
      <w:bookmarkStart w:id="10" w:name="_Toc225419743"/>
      <w:bookmarkStart w:id="11" w:name="_Toc225494693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4.2 International Standards</w:t>
      </w:r>
      <w:bookmarkEnd w:id="10"/>
      <w:bookmarkEnd w:id="11"/>
    </w:p>
    <w:p w14:paraId="6D7D4A58" w14:textId="77777777" w:rsidR="003B2604" w:rsidRPr="003B2604" w:rsidRDefault="003B2604" w:rsidP="003B2604">
      <w:pPr>
        <w:pStyle w:val="ListParagraph"/>
        <w:numPr>
          <w:ilvl w:val="0"/>
          <w:numId w:val="5"/>
        </w:numPr>
      </w:pPr>
      <w:r w:rsidRPr="003B2604">
        <w:t>IFC Performance Standard 5 (Land Acquisition &amp; Involuntary Resettlement)</w:t>
      </w:r>
    </w:p>
    <w:p w14:paraId="7A99F5C5" w14:textId="77777777" w:rsidR="003B2604" w:rsidRPr="003B2604" w:rsidRDefault="003B2604" w:rsidP="003B2604">
      <w:pPr>
        <w:pStyle w:val="ListParagraph"/>
        <w:numPr>
          <w:ilvl w:val="0"/>
          <w:numId w:val="5"/>
        </w:numPr>
      </w:pPr>
      <w:r w:rsidRPr="003B2604">
        <w:t>World Bank Environmental &amp; Social Framework (ESS5)</w:t>
      </w:r>
    </w:p>
    <w:p w14:paraId="7F7684AB" w14:textId="77777777" w:rsidR="003B2604" w:rsidRPr="003B2604" w:rsidRDefault="003B2604" w:rsidP="003B2604">
      <w:pPr>
        <w:pStyle w:val="ListParagraph"/>
        <w:numPr>
          <w:ilvl w:val="0"/>
          <w:numId w:val="5"/>
        </w:numPr>
      </w:pPr>
      <w:r w:rsidRPr="003B2604">
        <w:t>UN Guiding Principles on Business and Human Rights</w:t>
      </w:r>
    </w:p>
    <w:p w14:paraId="00CC88F0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12" w:name="_Toc225419744"/>
      <w:bookmarkStart w:id="13" w:name="_Toc225494694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5. Land Strategy</w:t>
      </w:r>
      <w:bookmarkEnd w:id="12"/>
      <w:bookmarkEnd w:id="13"/>
    </w:p>
    <w:p w14:paraId="41AE198F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14" w:name="_Toc225419745"/>
      <w:bookmarkStart w:id="15" w:name="_Toc225494695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5.1 Land Access Approach</w:t>
      </w:r>
      <w:bookmarkEnd w:id="14"/>
      <w:bookmarkEnd w:id="15"/>
    </w:p>
    <w:p w14:paraId="4F174988" w14:textId="77777777" w:rsidR="003B2604" w:rsidRPr="003B2604" w:rsidRDefault="003B2604" w:rsidP="003B2604">
      <w:r w:rsidRPr="003B2604">
        <w:t>Prioritize:</w:t>
      </w:r>
    </w:p>
    <w:p w14:paraId="4B6CCFC1" w14:textId="77777777" w:rsidR="003B2604" w:rsidRPr="003B2604" w:rsidRDefault="003B2604" w:rsidP="003B2604">
      <w:pPr>
        <w:pStyle w:val="ListParagraph"/>
        <w:numPr>
          <w:ilvl w:val="0"/>
          <w:numId w:val="6"/>
        </w:numPr>
      </w:pPr>
      <w:r w:rsidRPr="003B2604">
        <w:t>Voluntary land agreements</w:t>
      </w:r>
    </w:p>
    <w:p w14:paraId="286B07CA" w14:textId="77777777" w:rsidR="003B2604" w:rsidRPr="003B2604" w:rsidRDefault="003B2604" w:rsidP="003B2604">
      <w:pPr>
        <w:pStyle w:val="ListParagraph"/>
        <w:numPr>
          <w:ilvl w:val="0"/>
          <w:numId w:val="6"/>
        </w:numPr>
      </w:pPr>
      <w:r w:rsidRPr="003B2604">
        <w:t>Community land engagement through legitimate institutions</w:t>
      </w:r>
    </w:p>
    <w:p w14:paraId="2D16A0B5" w14:textId="77777777" w:rsidR="003B2604" w:rsidRPr="003B2604" w:rsidRDefault="003B2604" w:rsidP="003B2604">
      <w:pPr>
        <w:pStyle w:val="ListParagraph"/>
        <w:numPr>
          <w:ilvl w:val="0"/>
          <w:numId w:val="6"/>
        </w:numPr>
      </w:pPr>
      <w:r w:rsidRPr="003B2604">
        <w:t>Avoid forced displacement wherever possible</w:t>
      </w:r>
    </w:p>
    <w:p w14:paraId="58200ECD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</w:t>
      </w:r>
      <w:bookmarkStart w:id="16" w:name="_Toc225419746"/>
      <w:bookmarkStart w:id="17" w:name="_Toc225494696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5.2 Key Activities</w:t>
      </w:r>
      <w:bookmarkEnd w:id="16"/>
      <w:bookmarkEnd w:id="17"/>
    </w:p>
    <w:p w14:paraId="60E4C083" w14:textId="77777777" w:rsidR="003B2604" w:rsidRPr="003B2604" w:rsidRDefault="003B2604" w:rsidP="003B2604">
      <w:pPr>
        <w:pStyle w:val="ListParagraph"/>
        <w:numPr>
          <w:ilvl w:val="0"/>
          <w:numId w:val="7"/>
        </w:numPr>
      </w:pPr>
      <w:r w:rsidRPr="003B2604">
        <w:t>Land mapping and socio-economic baseline surveys</w:t>
      </w:r>
    </w:p>
    <w:p w14:paraId="42BA4CF6" w14:textId="77777777" w:rsidR="003B2604" w:rsidRPr="003B2604" w:rsidRDefault="003B2604" w:rsidP="003B2604">
      <w:pPr>
        <w:pStyle w:val="ListParagraph"/>
        <w:numPr>
          <w:ilvl w:val="0"/>
          <w:numId w:val="7"/>
        </w:numPr>
      </w:pPr>
      <w:r w:rsidRPr="003B2604">
        <w:t>Identification of land ownership/usage (including communal grazing routes)</w:t>
      </w:r>
    </w:p>
    <w:p w14:paraId="00275E60" w14:textId="77777777" w:rsidR="003B2604" w:rsidRPr="003B2604" w:rsidRDefault="003B2604" w:rsidP="003B2604">
      <w:pPr>
        <w:pStyle w:val="ListParagraph"/>
        <w:numPr>
          <w:ilvl w:val="0"/>
          <w:numId w:val="7"/>
        </w:numPr>
      </w:pPr>
      <w:r w:rsidRPr="003B2604">
        <w:t>Stakeholder consultations (elders, community leaders)</w:t>
      </w:r>
    </w:p>
    <w:p w14:paraId="015C36A9" w14:textId="77777777" w:rsidR="003B2604" w:rsidRPr="003B2604" w:rsidRDefault="003B2604" w:rsidP="003B2604">
      <w:pPr>
        <w:pStyle w:val="ListParagraph"/>
        <w:numPr>
          <w:ilvl w:val="0"/>
          <w:numId w:val="7"/>
        </w:numPr>
      </w:pPr>
      <w:r w:rsidRPr="003B2604">
        <w:t>Documentation of land rights (formal and customary)</w:t>
      </w:r>
    </w:p>
    <w:p w14:paraId="49A9A432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</w:t>
      </w:r>
      <w:bookmarkStart w:id="18" w:name="_Toc225419747"/>
      <w:bookmarkStart w:id="19" w:name="_Toc225494697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5.3 Risk Areas in Turkana Context</w:t>
      </w:r>
      <w:bookmarkEnd w:id="18"/>
      <w:bookmarkEnd w:id="19"/>
    </w:p>
    <w:p w14:paraId="0C0D0039" w14:textId="77777777" w:rsidR="003B2604" w:rsidRPr="003B2604" w:rsidRDefault="003B2604" w:rsidP="003B2604">
      <w:pPr>
        <w:pStyle w:val="ListParagraph"/>
        <w:numPr>
          <w:ilvl w:val="0"/>
          <w:numId w:val="8"/>
        </w:numPr>
      </w:pPr>
      <w:r w:rsidRPr="003B2604">
        <w:t>Communal land ownership</w:t>
      </w:r>
    </w:p>
    <w:p w14:paraId="69CE52A3" w14:textId="77777777" w:rsidR="003B2604" w:rsidRPr="003B2604" w:rsidRDefault="003B2604" w:rsidP="003B2604">
      <w:pPr>
        <w:pStyle w:val="ListParagraph"/>
        <w:numPr>
          <w:ilvl w:val="0"/>
          <w:numId w:val="8"/>
        </w:numPr>
      </w:pPr>
      <w:r w:rsidRPr="003B2604">
        <w:t>Seasonal migration routes (pastoralism)</w:t>
      </w:r>
    </w:p>
    <w:p w14:paraId="2B451F71" w14:textId="77777777" w:rsidR="003B2604" w:rsidRPr="003B2604" w:rsidRDefault="003B2604" w:rsidP="003B2604">
      <w:pPr>
        <w:pStyle w:val="ListParagraph"/>
        <w:numPr>
          <w:ilvl w:val="0"/>
          <w:numId w:val="8"/>
        </w:numPr>
      </w:pPr>
      <w:r w:rsidRPr="003B2604">
        <w:t>Water point access</w:t>
      </w:r>
    </w:p>
    <w:p w14:paraId="15D3FEEE" w14:textId="77777777" w:rsidR="003B2604" w:rsidRPr="003B2604" w:rsidRDefault="003B2604" w:rsidP="003B2604">
      <w:pPr>
        <w:pStyle w:val="ListParagraph"/>
        <w:numPr>
          <w:ilvl w:val="0"/>
          <w:numId w:val="8"/>
        </w:numPr>
      </w:pPr>
      <w:r w:rsidRPr="003B2604">
        <w:t>Inter-community land disputes</w:t>
      </w:r>
    </w:p>
    <w:p w14:paraId="00E7B1E1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0" w:name="_Toc225419748"/>
      <w:bookmarkStart w:id="21" w:name="_Toc225494698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6. Resettlement Strategy</w:t>
      </w:r>
      <w:bookmarkEnd w:id="20"/>
      <w:bookmarkEnd w:id="21"/>
    </w:p>
    <w:p w14:paraId="539FA7CE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</w:t>
      </w:r>
      <w:bookmarkStart w:id="22" w:name="_Toc225419749"/>
      <w:bookmarkStart w:id="23" w:name="_Toc225494699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6.1 Resettlement Planning</w:t>
      </w:r>
      <w:bookmarkEnd w:id="22"/>
      <w:bookmarkEnd w:id="23"/>
    </w:p>
    <w:p w14:paraId="2EF563FA" w14:textId="77777777" w:rsidR="003B2604" w:rsidRPr="003B2604" w:rsidRDefault="003B2604" w:rsidP="003B2604">
      <w:r w:rsidRPr="003B2604">
        <w:t>SPPA should support development of:</w:t>
      </w:r>
    </w:p>
    <w:p w14:paraId="17094078" w14:textId="77777777" w:rsidR="003B2604" w:rsidRPr="003B2604" w:rsidRDefault="003B2604" w:rsidP="003B2604">
      <w:pPr>
        <w:pStyle w:val="ListParagraph"/>
        <w:numPr>
          <w:ilvl w:val="0"/>
          <w:numId w:val="9"/>
        </w:numPr>
      </w:pPr>
      <w:r w:rsidRPr="003B2604">
        <w:t>Resettlement Action Plans (RAPs)</w:t>
      </w:r>
    </w:p>
    <w:p w14:paraId="58FAFC7B" w14:textId="77777777" w:rsidR="003B2604" w:rsidRPr="003B2604" w:rsidRDefault="003B2604" w:rsidP="003B2604">
      <w:pPr>
        <w:pStyle w:val="ListParagraph"/>
        <w:numPr>
          <w:ilvl w:val="0"/>
          <w:numId w:val="9"/>
        </w:numPr>
      </w:pPr>
      <w:r w:rsidRPr="003B2604">
        <w:t>Livelihood Restoration Plans (LRPs)</w:t>
      </w:r>
    </w:p>
    <w:p w14:paraId="2FB4E010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24" w:name="_Toc225419750"/>
      <w:bookmarkStart w:id="25" w:name="_Toc225494700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6.2 Types of Displacement</w:t>
      </w:r>
      <w:bookmarkEnd w:id="24"/>
      <w:bookmarkEnd w:id="25"/>
    </w:p>
    <w:p w14:paraId="4904966F" w14:textId="77777777" w:rsidR="003B2604" w:rsidRPr="003B2604" w:rsidRDefault="003B2604" w:rsidP="003B2604">
      <w:r w:rsidRPr="003B2604">
        <w:t>Physical displacement (relocation)</w:t>
      </w:r>
    </w:p>
    <w:p w14:paraId="500C0B3F" w14:textId="77777777" w:rsidR="003B2604" w:rsidRPr="003B2604" w:rsidRDefault="003B2604" w:rsidP="003B2604">
      <w:r w:rsidRPr="003B2604">
        <w:lastRenderedPageBreak/>
        <w:t>Economic displacement (loss of income, grazing land, access to resources)</w:t>
      </w:r>
    </w:p>
    <w:p w14:paraId="79185171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26" w:name="_Toc225419751"/>
      <w:bookmarkStart w:id="27" w:name="_Toc225494701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6.3 Compensation Framework</w:t>
      </w:r>
      <w:bookmarkEnd w:id="26"/>
      <w:bookmarkEnd w:id="27"/>
    </w:p>
    <w:p w14:paraId="34F948EC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Eligible Persons</w:t>
      </w:r>
    </w:p>
    <w:p w14:paraId="5A6F5CBA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Landowners (formal and customary)</w:t>
      </w:r>
    </w:p>
    <w:p w14:paraId="7D4520FC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Tenants and users</w:t>
      </w:r>
    </w:p>
    <w:p w14:paraId="600F6672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Pastoralists</w:t>
      </w:r>
    </w:p>
    <w:p w14:paraId="49DA09D7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Informal settlers</w:t>
      </w:r>
    </w:p>
    <w:p w14:paraId="4CB8628F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Compensation Types</w:t>
      </w:r>
    </w:p>
    <w:p w14:paraId="58A9DF8A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Land-for-land (preferred where possible)</w:t>
      </w:r>
    </w:p>
    <w:p w14:paraId="07F197F0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Cash compensation (at replacement cost)</w:t>
      </w:r>
    </w:p>
    <w:p w14:paraId="5A5E8DC1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Housing and infrastructure</w:t>
      </w:r>
    </w:p>
    <w:p w14:paraId="78710E76" w14:textId="77777777" w:rsidR="003B2604" w:rsidRPr="003B2604" w:rsidRDefault="003B2604" w:rsidP="003B2604">
      <w:pPr>
        <w:pStyle w:val="ListParagraph"/>
        <w:numPr>
          <w:ilvl w:val="0"/>
          <w:numId w:val="10"/>
        </w:numPr>
      </w:pPr>
      <w:r w:rsidRPr="003B2604">
        <w:t>Loss of income compensation</w:t>
      </w:r>
    </w:p>
    <w:p w14:paraId="2444AD8B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8" w:name="_Toc225419752"/>
      <w:bookmarkStart w:id="29" w:name="_Toc225494702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6.4 Resettlement Process</w:t>
      </w:r>
      <w:bookmarkEnd w:id="28"/>
      <w:bookmarkEnd w:id="29"/>
    </w:p>
    <w:p w14:paraId="79C27DE4" w14:textId="77777777" w:rsidR="003B2604" w:rsidRPr="003B2604" w:rsidRDefault="003B2604" w:rsidP="003B2604">
      <w:r w:rsidRPr="003B2604">
        <w:rPr>
          <w:b/>
          <w:bCs/>
        </w:rPr>
        <w:t>Step 1</w:t>
      </w:r>
      <w:r w:rsidRPr="003B2604">
        <w:t>: Screening &amp; Impact Assessment</w:t>
      </w:r>
    </w:p>
    <w:p w14:paraId="35649036" w14:textId="77777777" w:rsidR="003B2604" w:rsidRPr="003B2604" w:rsidRDefault="003B2604" w:rsidP="003B2604">
      <w:r w:rsidRPr="003B2604">
        <w:t>Identify affected persons and assets</w:t>
      </w:r>
    </w:p>
    <w:p w14:paraId="6DFD2F2C" w14:textId="77777777" w:rsidR="003B2604" w:rsidRPr="003B2604" w:rsidRDefault="003B2604" w:rsidP="003B2604">
      <w:r w:rsidRPr="003B2604">
        <w:rPr>
          <w:b/>
          <w:bCs/>
        </w:rPr>
        <w:t>Step 2:</w:t>
      </w:r>
      <w:r w:rsidRPr="003B2604">
        <w:t xml:space="preserve"> Census &amp; Asset Inventory</w:t>
      </w:r>
    </w:p>
    <w:p w14:paraId="250796BC" w14:textId="77777777" w:rsidR="003B2604" w:rsidRPr="003B2604" w:rsidRDefault="003B2604" w:rsidP="003B2604">
      <w:r w:rsidRPr="003B2604">
        <w:t>Household surveys</w:t>
      </w:r>
    </w:p>
    <w:p w14:paraId="2F2E6591" w14:textId="77777777" w:rsidR="003B2604" w:rsidRPr="003B2604" w:rsidRDefault="003B2604" w:rsidP="003B2604">
      <w:r w:rsidRPr="003B2604">
        <w:t>Livelihood mapping</w:t>
      </w:r>
    </w:p>
    <w:p w14:paraId="21FB3927" w14:textId="77777777" w:rsidR="003B2604" w:rsidRPr="003B2604" w:rsidRDefault="003B2604" w:rsidP="003B2604">
      <w:r w:rsidRPr="003B2604">
        <w:rPr>
          <w:b/>
          <w:bCs/>
        </w:rPr>
        <w:t>Step 3:</w:t>
      </w:r>
      <w:r w:rsidRPr="003B2604">
        <w:t xml:space="preserve"> Consultation &amp; Disclosure</w:t>
      </w:r>
    </w:p>
    <w:p w14:paraId="3DCC5FF7" w14:textId="77777777" w:rsidR="003B2604" w:rsidRPr="003B2604" w:rsidRDefault="003B2604" w:rsidP="003B2604">
      <w:r w:rsidRPr="003B2604">
        <w:t>Continuous engagement with affected communities</w:t>
      </w:r>
    </w:p>
    <w:p w14:paraId="648A558E" w14:textId="77777777" w:rsidR="003B2604" w:rsidRPr="003B2604" w:rsidRDefault="003B2604" w:rsidP="003B2604">
      <w:r w:rsidRPr="003B2604">
        <w:rPr>
          <w:b/>
          <w:bCs/>
        </w:rPr>
        <w:t>Step 4:</w:t>
      </w:r>
      <w:r w:rsidRPr="003B2604">
        <w:t xml:space="preserve"> Compensation &amp; Agreements</w:t>
      </w:r>
    </w:p>
    <w:p w14:paraId="2A0105B9" w14:textId="77777777" w:rsidR="003B2604" w:rsidRPr="003B2604" w:rsidRDefault="003B2604" w:rsidP="003B2604">
      <w:r w:rsidRPr="003B2604">
        <w:t>Transparent valuation process</w:t>
      </w:r>
    </w:p>
    <w:p w14:paraId="04455B95" w14:textId="77777777" w:rsidR="003B2604" w:rsidRPr="003B2604" w:rsidRDefault="003B2604" w:rsidP="003B2604">
      <w:r w:rsidRPr="003B2604">
        <w:t>Signed agreements</w:t>
      </w:r>
    </w:p>
    <w:p w14:paraId="73D720A4" w14:textId="77777777" w:rsidR="003B2604" w:rsidRPr="003B2604" w:rsidRDefault="003B2604" w:rsidP="003B2604">
      <w:r w:rsidRPr="003B2604">
        <w:rPr>
          <w:b/>
          <w:bCs/>
        </w:rPr>
        <w:t>Step 5:</w:t>
      </w:r>
      <w:r w:rsidRPr="003B2604">
        <w:t xml:space="preserve"> Relocation (if applicable)</w:t>
      </w:r>
    </w:p>
    <w:p w14:paraId="1F0C38A7" w14:textId="77777777" w:rsidR="003B2604" w:rsidRPr="003B2604" w:rsidRDefault="003B2604" w:rsidP="003B2604">
      <w:r w:rsidRPr="003B2604">
        <w:t>Provide:</w:t>
      </w:r>
    </w:p>
    <w:p w14:paraId="32E628EC" w14:textId="77777777" w:rsidR="003B2604" w:rsidRPr="003B2604" w:rsidRDefault="003B2604" w:rsidP="003B2604">
      <w:r w:rsidRPr="003B2604">
        <w:t>Housing</w:t>
      </w:r>
    </w:p>
    <w:p w14:paraId="42BCBFCC" w14:textId="77777777" w:rsidR="003B2604" w:rsidRPr="003B2604" w:rsidRDefault="003B2604" w:rsidP="003B2604">
      <w:r w:rsidRPr="003B2604">
        <w:t>Water</w:t>
      </w:r>
    </w:p>
    <w:p w14:paraId="5E16DBAF" w14:textId="77777777" w:rsidR="003B2604" w:rsidRPr="003B2604" w:rsidRDefault="003B2604" w:rsidP="003B2604">
      <w:r w:rsidRPr="003B2604">
        <w:t>Schools</w:t>
      </w:r>
    </w:p>
    <w:p w14:paraId="2DF6BBF7" w14:textId="77777777" w:rsidR="003B2604" w:rsidRPr="003B2604" w:rsidRDefault="003B2604" w:rsidP="003B2604">
      <w:r w:rsidRPr="003B2604">
        <w:lastRenderedPageBreak/>
        <w:t>Health services</w:t>
      </w:r>
    </w:p>
    <w:p w14:paraId="6D95C214" w14:textId="77777777" w:rsidR="003B2604" w:rsidRPr="003B2604" w:rsidRDefault="003B2604" w:rsidP="003B2604">
      <w:r w:rsidRPr="003B2604">
        <w:rPr>
          <w:b/>
          <w:bCs/>
        </w:rPr>
        <w:t>Step 6:</w:t>
      </w:r>
      <w:r w:rsidRPr="003B2604">
        <w:t xml:space="preserve"> Post-Resettlement Support</w:t>
      </w:r>
    </w:p>
    <w:p w14:paraId="254360D2" w14:textId="77777777" w:rsidR="003B2604" w:rsidRPr="003B2604" w:rsidRDefault="003B2604" w:rsidP="003B2604">
      <w:r w:rsidRPr="003B2604">
        <w:t>Monitoring living standards</w:t>
      </w:r>
    </w:p>
    <w:p w14:paraId="24E60CF7" w14:textId="77777777" w:rsidR="003B2604" w:rsidRPr="003B2604" w:rsidRDefault="003B2604" w:rsidP="003B2604">
      <w:r w:rsidRPr="003B2604">
        <w:t>Additional support where gaps exist</w:t>
      </w:r>
    </w:p>
    <w:p w14:paraId="288C2DCF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0" w:name="_Toc225419753"/>
      <w:bookmarkStart w:id="31" w:name="_Toc225494703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7. Livelihood Restoration Strategy</w:t>
      </w:r>
      <w:bookmarkEnd w:id="30"/>
      <w:bookmarkEnd w:id="31"/>
    </w:p>
    <w:p w14:paraId="24C61C04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 </w:t>
      </w:r>
      <w:bookmarkStart w:id="32" w:name="_Toc225419754"/>
      <w:bookmarkStart w:id="33" w:name="_Toc225494704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7.1 Objective</w:t>
      </w:r>
      <w:bookmarkEnd w:id="32"/>
      <w:bookmarkEnd w:id="33"/>
    </w:p>
    <w:p w14:paraId="5F2D99AC" w14:textId="77777777" w:rsidR="003B2604" w:rsidRPr="003B2604" w:rsidRDefault="003B2604" w:rsidP="003B2604">
      <w:r w:rsidRPr="003B2604">
        <w:t xml:space="preserve">To ensure affected persons are at least as well off, or better off, </w:t>
      </w:r>
      <w:proofErr w:type="gramStart"/>
      <w:r w:rsidRPr="003B2604">
        <w:t>than</w:t>
      </w:r>
      <w:proofErr w:type="gramEnd"/>
      <w:r w:rsidRPr="003B2604">
        <w:t xml:space="preserve"> before displacement.</w:t>
      </w:r>
    </w:p>
    <w:p w14:paraId="736D3B9D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 </w:t>
      </w:r>
      <w:bookmarkStart w:id="34" w:name="_Toc225419755"/>
      <w:bookmarkStart w:id="35" w:name="_Toc225494705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7.2 Livelihood Programs (Turkana Context)</w:t>
      </w:r>
      <w:bookmarkEnd w:id="34"/>
      <w:bookmarkEnd w:id="35"/>
    </w:p>
    <w:p w14:paraId="4094F7F6" w14:textId="77777777" w:rsidR="003B2604" w:rsidRPr="003B2604" w:rsidRDefault="003B2604" w:rsidP="003B2604">
      <w:r w:rsidRPr="003B2604">
        <w:t xml:space="preserve">A. </w:t>
      </w:r>
      <w:r w:rsidRPr="003B2604">
        <w:rPr>
          <w:u w:val="single"/>
        </w:rPr>
        <w:t>Pastoral Livelihood Support</w:t>
      </w:r>
    </w:p>
    <w:p w14:paraId="2DF97102" w14:textId="77777777" w:rsidR="003B2604" w:rsidRPr="003B2604" w:rsidRDefault="003B2604" w:rsidP="003B2604">
      <w:r w:rsidRPr="003B2604">
        <w:t>Livestock restocking programs</w:t>
      </w:r>
    </w:p>
    <w:p w14:paraId="55712EFE" w14:textId="77777777" w:rsidR="003B2604" w:rsidRPr="003B2604" w:rsidRDefault="003B2604" w:rsidP="003B2604">
      <w:r w:rsidRPr="003B2604">
        <w:t>Veterinary services</w:t>
      </w:r>
    </w:p>
    <w:p w14:paraId="7224BB3C" w14:textId="77777777" w:rsidR="003B2604" w:rsidRPr="003B2604" w:rsidRDefault="003B2604" w:rsidP="003B2604">
      <w:r w:rsidRPr="003B2604">
        <w:t>Grazing management systems</w:t>
      </w:r>
    </w:p>
    <w:p w14:paraId="062FDB65" w14:textId="77777777" w:rsidR="003B2604" w:rsidRPr="003B2604" w:rsidRDefault="003B2604" w:rsidP="003B2604">
      <w:r w:rsidRPr="003B2604">
        <w:t xml:space="preserve">B. </w:t>
      </w:r>
      <w:r w:rsidRPr="003B2604">
        <w:rPr>
          <w:u w:val="single"/>
        </w:rPr>
        <w:t>Alternative Livelihoods</w:t>
      </w:r>
    </w:p>
    <w:p w14:paraId="7500690F" w14:textId="77777777" w:rsidR="003B2604" w:rsidRPr="003B2604" w:rsidRDefault="003B2604" w:rsidP="003B2604">
      <w:r w:rsidRPr="003B2604">
        <w:t>Small business development</w:t>
      </w:r>
    </w:p>
    <w:p w14:paraId="2BCB6D92" w14:textId="77777777" w:rsidR="003B2604" w:rsidRPr="003B2604" w:rsidRDefault="003B2604" w:rsidP="003B2604">
      <w:r w:rsidRPr="003B2604">
        <w:t>Trade and supply opportunities (oil &amp; gas value chain)</w:t>
      </w:r>
    </w:p>
    <w:p w14:paraId="36373D1A" w14:textId="77777777" w:rsidR="003B2604" w:rsidRPr="003B2604" w:rsidRDefault="003B2604" w:rsidP="003B2604">
      <w:r w:rsidRPr="003B2604">
        <w:t>Agriculture (where viable)</w:t>
      </w:r>
    </w:p>
    <w:p w14:paraId="002FD7BB" w14:textId="77777777" w:rsidR="003B2604" w:rsidRPr="003B2604" w:rsidRDefault="003B2604" w:rsidP="003B2604">
      <w:r w:rsidRPr="003B2604">
        <w:t xml:space="preserve">C. </w:t>
      </w:r>
      <w:r w:rsidRPr="003B2604">
        <w:rPr>
          <w:u w:val="single"/>
        </w:rPr>
        <w:t>Skills Development</w:t>
      </w:r>
    </w:p>
    <w:p w14:paraId="4673C6C6" w14:textId="77777777" w:rsidR="003B2604" w:rsidRPr="003B2604" w:rsidRDefault="003B2604" w:rsidP="003B2604">
      <w:r w:rsidRPr="003B2604">
        <w:t>Vocational training (local content jobs)</w:t>
      </w:r>
    </w:p>
    <w:p w14:paraId="629D695A" w14:textId="77777777" w:rsidR="003B2604" w:rsidRPr="003B2604" w:rsidRDefault="003B2604" w:rsidP="003B2604">
      <w:r w:rsidRPr="003B2604">
        <w:t>Technical skills for oil, gas, and infrastructure sectors</w:t>
      </w:r>
    </w:p>
    <w:p w14:paraId="4BDF9E9A" w14:textId="77777777" w:rsidR="003B2604" w:rsidRPr="003B2604" w:rsidRDefault="003B2604" w:rsidP="003B2604">
      <w:r w:rsidRPr="003B2604">
        <w:t xml:space="preserve">D. </w:t>
      </w:r>
      <w:r w:rsidRPr="003B2604">
        <w:rPr>
          <w:u w:val="single"/>
        </w:rPr>
        <w:t>Employment Opportunities</w:t>
      </w:r>
    </w:p>
    <w:p w14:paraId="5CD44BEA" w14:textId="77777777" w:rsidR="003B2604" w:rsidRPr="003B2604" w:rsidRDefault="003B2604" w:rsidP="003B2604">
      <w:r w:rsidRPr="003B2604">
        <w:t>Prioritize local hiring</w:t>
      </w:r>
    </w:p>
    <w:p w14:paraId="57714545" w14:textId="77777777" w:rsidR="003B2604" w:rsidRPr="003B2604" w:rsidRDefault="003B2604" w:rsidP="003B2604">
      <w:r w:rsidRPr="003B2604">
        <w:t>Contractor engagement frameworks</w:t>
      </w:r>
    </w:p>
    <w:p w14:paraId="2F7B4C2C" w14:textId="77777777" w:rsidR="003B2604" w:rsidRPr="003B2604" w:rsidRDefault="003B2604" w:rsidP="003B2604">
      <w:r w:rsidRPr="003B2604">
        <w:t xml:space="preserve">E. </w:t>
      </w:r>
      <w:r w:rsidRPr="003B2604">
        <w:rPr>
          <w:u w:val="single"/>
        </w:rPr>
        <w:t>Women &amp; Youth Empowerment</w:t>
      </w:r>
    </w:p>
    <w:p w14:paraId="2826013D" w14:textId="77777777" w:rsidR="003B2604" w:rsidRPr="003B2604" w:rsidRDefault="003B2604" w:rsidP="003B2604">
      <w:r w:rsidRPr="003B2604">
        <w:t>Microfinance programs</w:t>
      </w:r>
    </w:p>
    <w:p w14:paraId="550A3F0D" w14:textId="77777777" w:rsidR="003B2604" w:rsidRPr="003B2604" w:rsidRDefault="003B2604" w:rsidP="003B2604">
      <w:r w:rsidRPr="003B2604">
        <w:t>Entrepreneurship support</w:t>
      </w:r>
    </w:p>
    <w:p w14:paraId="0521B0EA" w14:textId="77777777" w:rsidR="003B2604" w:rsidRPr="003B2604" w:rsidRDefault="003B2604" w:rsidP="003B2604">
      <w:r w:rsidRPr="003B2604">
        <w:lastRenderedPageBreak/>
        <w:t>Skills training tailored to women and youth</w:t>
      </w:r>
    </w:p>
    <w:p w14:paraId="788CB6A7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6" w:name="_Toc225419756"/>
      <w:bookmarkStart w:id="37" w:name="_Toc225494706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8. Institutional Arrangements</w:t>
      </w:r>
      <w:bookmarkEnd w:id="36"/>
      <w:bookmarkEnd w:id="37"/>
    </w:p>
    <w:p w14:paraId="494826F8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38" w:name="_Toc225419757"/>
      <w:bookmarkStart w:id="39" w:name="_Toc225494707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8.1 SPPA Role</w:t>
      </w:r>
      <w:bookmarkEnd w:id="38"/>
      <w:bookmarkEnd w:id="39"/>
    </w:p>
    <w:p w14:paraId="700BCD22" w14:textId="77777777" w:rsidR="003B2604" w:rsidRPr="003B2604" w:rsidRDefault="003B2604" w:rsidP="003B2604">
      <w:pPr>
        <w:pStyle w:val="ListParagraph"/>
        <w:numPr>
          <w:ilvl w:val="0"/>
          <w:numId w:val="11"/>
        </w:numPr>
      </w:pPr>
      <w:r w:rsidRPr="003B2604">
        <w:t>Advisory and technical support</w:t>
      </w:r>
    </w:p>
    <w:p w14:paraId="0FC997C7" w14:textId="77777777" w:rsidR="003B2604" w:rsidRPr="003B2604" w:rsidRDefault="003B2604" w:rsidP="003B2604">
      <w:pPr>
        <w:pStyle w:val="ListParagraph"/>
        <w:numPr>
          <w:ilvl w:val="0"/>
          <w:numId w:val="11"/>
        </w:numPr>
      </w:pPr>
      <w:r w:rsidRPr="003B2604">
        <w:t>Community engagement facilitation</w:t>
      </w:r>
    </w:p>
    <w:p w14:paraId="43D05BAC" w14:textId="77777777" w:rsidR="003B2604" w:rsidRPr="003B2604" w:rsidRDefault="003B2604" w:rsidP="003B2604">
      <w:pPr>
        <w:pStyle w:val="ListParagraph"/>
        <w:numPr>
          <w:ilvl w:val="0"/>
          <w:numId w:val="11"/>
        </w:numPr>
      </w:pPr>
      <w:r w:rsidRPr="003B2604">
        <w:t>Monitoring compliance</w:t>
      </w:r>
    </w:p>
    <w:p w14:paraId="2B59C009" w14:textId="77777777" w:rsidR="003B2604" w:rsidRPr="003B2604" w:rsidRDefault="003B2604" w:rsidP="003B2604">
      <w:pPr>
        <w:pStyle w:val="ListParagraph"/>
        <w:numPr>
          <w:ilvl w:val="0"/>
          <w:numId w:val="11"/>
        </w:numPr>
      </w:pPr>
      <w:r w:rsidRPr="003B2604">
        <w:t>Capacity building</w:t>
      </w:r>
    </w:p>
    <w:p w14:paraId="2D28D7FC" w14:textId="77777777" w:rsidR="003B2604" w:rsidRPr="003B2604" w:rsidRDefault="003B2604" w:rsidP="003B2604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</w:t>
      </w:r>
      <w:bookmarkStart w:id="40" w:name="_Toc225419758"/>
      <w:bookmarkStart w:id="41" w:name="_Toc225494708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8.2 Collaboration Partners</w:t>
      </w:r>
      <w:bookmarkEnd w:id="40"/>
      <w:bookmarkEnd w:id="41"/>
    </w:p>
    <w:p w14:paraId="12F2B9AA" w14:textId="77777777" w:rsidR="003B2604" w:rsidRPr="003B2604" w:rsidRDefault="003B2604" w:rsidP="003B2604">
      <w:pPr>
        <w:pStyle w:val="ListParagraph"/>
        <w:numPr>
          <w:ilvl w:val="0"/>
          <w:numId w:val="12"/>
        </w:numPr>
      </w:pPr>
      <w:r w:rsidRPr="003B2604">
        <w:t>Turkana County Government</w:t>
      </w:r>
    </w:p>
    <w:p w14:paraId="04C95D71" w14:textId="77777777" w:rsidR="003B2604" w:rsidRPr="003B2604" w:rsidRDefault="003B2604" w:rsidP="003B2604">
      <w:pPr>
        <w:pStyle w:val="ListParagraph"/>
        <w:numPr>
          <w:ilvl w:val="0"/>
          <w:numId w:val="12"/>
        </w:numPr>
      </w:pPr>
      <w:r w:rsidRPr="003B2604">
        <w:t>National Land Commission</w:t>
      </w:r>
    </w:p>
    <w:p w14:paraId="3C1271BF" w14:textId="77777777" w:rsidR="003B2604" w:rsidRPr="003B2604" w:rsidRDefault="003B2604" w:rsidP="003B2604">
      <w:pPr>
        <w:pStyle w:val="ListParagraph"/>
        <w:numPr>
          <w:ilvl w:val="0"/>
          <w:numId w:val="12"/>
        </w:numPr>
      </w:pPr>
      <w:r w:rsidRPr="003B2604">
        <w:t>Project developers (oil, gas, infrastructure firms)</w:t>
      </w:r>
    </w:p>
    <w:p w14:paraId="2AA280FB" w14:textId="77777777" w:rsidR="003B2604" w:rsidRPr="003B2604" w:rsidRDefault="003B2604" w:rsidP="003B2604">
      <w:pPr>
        <w:pStyle w:val="ListParagraph"/>
        <w:numPr>
          <w:ilvl w:val="0"/>
          <w:numId w:val="12"/>
        </w:numPr>
      </w:pPr>
      <w:r w:rsidRPr="003B2604">
        <w:t>NGOs and development partners</w:t>
      </w:r>
    </w:p>
    <w:p w14:paraId="373AF9CC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2" w:name="_Toc225419759"/>
      <w:bookmarkStart w:id="43" w:name="_Toc225494709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9. Grievance Integration</w:t>
      </w:r>
      <w:bookmarkEnd w:id="42"/>
      <w:bookmarkEnd w:id="43"/>
    </w:p>
    <w:p w14:paraId="6C8DCE10" w14:textId="77777777" w:rsidR="003B2604" w:rsidRPr="003B2604" w:rsidRDefault="003B2604" w:rsidP="003B2604">
      <w:r w:rsidRPr="003B2604">
        <w:t>Link with SPPA Grievance Redress Mechanism (GRM)</w:t>
      </w:r>
    </w:p>
    <w:p w14:paraId="17273C8B" w14:textId="77777777" w:rsidR="003B2604" w:rsidRPr="003B2604" w:rsidRDefault="003B2604" w:rsidP="003B2604">
      <w:r w:rsidRPr="003B2604">
        <w:t>Address:</w:t>
      </w:r>
    </w:p>
    <w:p w14:paraId="574A565E" w14:textId="77777777" w:rsidR="003B2604" w:rsidRPr="003B2604" w:rsidRDefault="003B2604" w:rsidP="00196A2A">
      <w:pPr>
        <w:pStyle w:val="ListParagraph"/>
        <w:numPr>
          <w:ilvl w:val="0"/>
          <w:numId w:val="13"/>
        </w:numPr>
      </w:pPr>
      <w:r w:rsidRPr="003B2604">
        <w:t>Compensation disputes</w:t>
      </w:r>
    </w:p>
    <w:p w14:paraId="59E044FD" w14:textId="77777777" w:rsidR="003B2604" w:rsidRPr="003B2604" w:rsidRDefault="003B2604" w:rsidP="00196A2A">
      <w:pPr>
        <w:pStyle w:val="ListParagraph"/>
        <w:numPr>
          <w:ilvl w:val="0"/>
          <w:numId w:val="13"/>
        </w:numPr>
      </w:pPr>
      <w:r w:rsidRPr="003B2604">
        <w:t>Land ownership conflicts</w:t>
      </w:r>
    </w:p>
    <w:p w14:paraId="0BC38CE2" w14:textId="77777777" w:rsidR="003B2604" w:rsidRPr="003B2604" w:rsidRDefault="003B2604" w:rsidP="00196A2A">
      <w:pPr>
        <w:pStyle w:val="ListParagraph"/>
        <w:numPr>
          <w:ilvl w:val="0"/>
          <w:numId w:val="13"/>
        </w:numPr>
      </w:pPr>
      <w:r w:rsidRPr="003B2604">
        <w:t>Livelihood restoration complaints</w:t>
      </w:r>
    </w:p>
    <w:p w14:paraId="68006DF3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4" w:name="_Toc225419760"/>
      <w:bookmarkStart w:id="45" w:name="_Toc225494710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10. Risk Management</w:t>
      </w:r>
      <w:bookmarkEnd w:id="44"/>
      <w:bookmarkEnd w:id="45"/>
    </w:p>
    <w:p w14:paraId="7386F7CA" w14:textId="77777777" w:rsidR="003B2604" w:rsidRPr="003B2604" w:rsidRDefault="003B2604" w:rsidP="003B2604">
      <w:r w:rsidRPr="003B2604">
        <w:t>Key Risks</w:t>
      </w:r>
    </w:p>
    <w:p w14:paraId="1BDCEB88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Land disputes and conflicts</w:t>
      </w:r>
    </w:p>
    <w:p w14:paraId="054490A9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Inadequate compensation</w:t>
      </w:r>
    </w:p>
    <w:p w14:paraId="326E451D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Loss of livelihoods</w:t>
      </w:r>
    </w:p>
    <w:p w14:paraId="4B5E3955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Elite capture</w:t>
      </w:r>
    </w:p>
    <w:p w14:paraId="78CA5CE0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Community resistance</w:t>
      </w:r>
    </w:p>
    <w:p w14:paraId="0659E5E7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Mitigation Measures</w:t>
      </w:r>
    </w:p>
    <w:p w14:paraId="41D59161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Early and continuous engagement</w:t>
      </w:r>
    </w:p>
    <w:p w14:paraId="39371480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Transparent valuation and payment processes</w:t>
      </w:r>
    </w:p>
    <w:p w14:paraId="111A394F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Independent oversight</w:t>
      </w:r>
    </w:p>
    <w:p w14:paraId="36155821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t>Inclusive participation</w:t>
      </w:r>
    </w:p>
    <w:p w14:paraId="6BE2A7F4" w14:textId="77777777" w:rsidR="003B2604" w:rsidRPr="003B2604" w:rsidRDefault="003B2604" w:rsidP="00196A2A">
      <w:pPr>
        <w:pStyle w:val="ListParagraph"/>
        <w:numPr>
          <w:ilvl w:val="0"/>
          <w:numId w:val="14"/>
        </w:numPr>
      </w:pPr>
      <w:r w:rsidRPr="003B2604">
        <w:lastRenderedPageBreak/>
        <w:t>Strong grievance mechanisms</w:t>
      </w:r>
    </w:p>
    <w:p w14:paraId="71521DCB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6" w:name="_Toc225419761"/>
      <w:bookmarkStart w:id="47" w:name="_Toc225494711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11. Monitoring &amp; Evaluation</w:t>
      </w:r>
      <w:bookmarkEnd w:id="46"/>
      <w:bookmarkEnd w:id="47"/>
    </w:p>
    <w:p w14:paraId="764DF326" w14:textId="77777777" w:rsidR="003B2604" w:rsidRPr="003B2604" w:rsidRDefault="003B2604" w:rsidP="003B2604">
      <w:r w:rsidRPr="003B2604">
        <w:t>Key Indicators</w:t>
      </w:r>
    </w:p>
    <w:p w14:paraId="2775E321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Number of affected persons compensated</w:t>
      </w:r>
    </w:p>
    <w:p w14:paraId="7097393C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% of households with restored/improved livelihoods</w:t>
      </w:r>
    </w:p>
    <w:p w14:paraId="747BA13D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Income levels pre- and post-resettlement</w:t>
      </w:r>
    </w:p>
    <w:p w14:paraId="45E59779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Community satisfaction levels</w:t>
      </w:r>
    </w:p>
    <w:p w14:paraId="13F0CF9B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Number of grievances resolved</w:t>
      </w:r>
    </w:p>
    <w:p w14:paraId="18592E33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Monitoring Tools</w:t>
      </w:r>
    </w:p>
    <w:p w14:paraId="304E198B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Household surveys</w:t>
      </w:r>
    </w:p>
    <w:p w14:paraId="3F36BA1F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Field visits</w:t>
      </w:r>
    </w:p>
    <w:p w14:paraId="318EFBD3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Third-party audits</w:t>
      </w:r>
    </w:p>
    <w:p w14:paraId="555F88D8" w14:textId="77777777" w:rsidR="003B2604" w:rsidRPr="003B2604" w:rsidRDefault="003B2604" w:rsidP="00196A2A">
      <w:pPr>
        <w:pStyle w:val="ListParagraph"/>
        <w:numPr>
          <w:ilvl w:val="0"/>
          <w:numId w:val="15"/>
        </w:numPr>
      </w:pPr>
      <w:r w:rsidRPr="003B2604">
        <w:t>Community feedback forums</w:t>
      </w:r>
    </w:p>
    <w:p w14:paraId="4D11B357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8" w:name="_Toc225419762"/>
      <w:bookmarkStart w:id="49" w:name="_Toc225494712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12. Budget Considerations</w:t>
      </w:r>
      <w:bookmarkEnd w:id="48"/>
      <w:bookmarkEnd w:id="49"/>
    </w:p>
    <w:p w14:paraId="3B19E786" w14:textId="77777777" w:rsidR="003B2604" w:rsidRPr="003B2604" w:rsidRDefault="003B2604" w:rsidP="00196A2A">
      <w:pPr>
        <w:pStyle w:val="ListParagraph"/>
        <w:numPr>
          <w:ilvl w:val="0"/>
          <w:numId w:val="16"/>
        </w:numPr>
      </w:pPr>
      <w:r w:rsidRPr="003B2604">
        <w:t>Compensation costs (project-funded)</w:t>
      </w:r>
    </w:p>
    <w:p w14:paraId="6BD3CE21" w14:textId="77777777" w:rsidR="003B2604" w:rsidRPr="003B2604" w:rsidRDefault="003B2604" w:rsidP="00196A2A">
      <w:pPr>
        <w:pStyle w:val="ListParagraph"/>
        <w:numPr>
          <w:ilvl w:val="0"/>
          <w:numId w:val="16"/>
        </w:numPr>
      </w:pPr>
      <w:r w:rsidRPr="003B2604">
        <w:t>Livelihood restoration programs</w:t>
      </w:r>
    </w:p>
    <w:p w14:paraId="3797A8A6" w14:textId="77777777" w:rsidR="003B2604" w:rsidRPr="003B2604" w:rsidRDefault="003B2604" w:rsidP="00196A2A">
      <w:pPr>
        <w:pStyle w:val="ListParagraph"/>
        <w:numPr>
          <w:ilvl w:val="0"/>
          <w:numId w:val="16"/>
        </w:numPr>
      </w:pPr>
      <w:r w:rsidRPr="003B2604">
        <w:t>Staff and technical experts</w:t>
      </w:r>
    </w:p>
    <w:p w14:paraId="502DA811" w14:textId="77777777" w:rsidR="003B2604" w:rsidRPr="003B2604" w:rsidRDefault="003B2604" w:rsidP="00196A2A">
      <w:pPr>
        <w:pStyle w:val="ListParagraph"/>
        <w:numPr>
          <w:ilvl w:val="0"/>
          <w:numId w:val="16"/>
        </w:numPr>
      </w:pPr>
      <w:r w:rsidRPr="003B2604">
        <w:t>Monitoring and evaluation</w:t>
      </w:r>
    </w:p>
    <w:p w14:paraId="0295841F" w14:textId="77777777" w:rsidR="003B2604" w:rsidRPr="003B2604" w:rsidRDefault="003B2604" w:rsidP="00196A2A">
      <w:pPr>
        <w:pStyle w:val="ListParagraph"/>
        <w:numPr>
          <w:ilvl w:val="0"/>
          <w:numId w:val="16"/>
        </w:numPr>
      </w:pPr>
      <w:r w:rsidRPr="003B2604">
        <w:t>Community engagement logistics</w:t>
      </w:r>
    </w:p>
    <w:p w14:paraId="3CFA5AF9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50" w:name="_Toc225419763"/>
      <w:bookmarkStart w:id="51" w:name="_Toc225494713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13. Implementation Roadmap</w:t>
      </w:r>
      <w:bookmarkEnd w:id="50"/>
      <w:bookmarkEnd w:id="51"/>
    </w:p>
    <w:p w14:paraId="6B80E7C3" w14:textId="77777777" w:rsidR="003B2604" w:rsidRPr="003B2604" w:rsidRDefault="003B2604" w:rsidP="003B2604">
      <w:pPr>
        <w:rPr>
          <w:b/>
          <w:bCs/>
        </w:rPr>
      </w:pPr>
      <w:r w:rsidRPr="003B2604">
        <w:rPr>
          <w:b/>
          <w:bCs/>
        </w:rPr>
        <w:t>Phase 1 (0–3 Months)</w:t>
      </w:r>
    </w:p>
    <w:p w14:paraId="4B48047F" w14:textId="77777777" w:rsidR="003B2604" w:rsidRPr="003B2604" w:rsidRDefault="003B2604" w:rsidP="003B2604">
      <w:r w:rsidRPr="003B2604">
        <w:t>Baseline surveys</w:t>
      </w:r>
    </w:p>
    <w:p w14:paraId="24E16244" w14:textId="77777777" w:rsidR="003B2604" w:rsidRPr="003B2604" w:rsidRDefault="003B2604" w:rsidP="003B2604">
      <w:r w:rsidRPr="003B2604">
        <w:t>Stakeholder consultations</w:t>
      </w:r>
    </w:p>
    <w:p w14:paraId="75839448" w14:textId="77777777" w:rsidR="003B2604" w:rsidRPr="003B2604" w:rsidRDefault="003B2604" w:rsidP="003B2604">
      <w:r w:rsidRPr="003B2604">
        <w:t>Land mapping</w:t>
      </w:r>
    </w:p>
    <w:p w14:paraId="53DC763B" w14:textId="77777777" w:rsidR="003B2604" w:rsidRPr="003B2604" w:rsidRDefault="003B2604" w:rsidP="003B2604">
      <w:pPr>
        <w:rPr>
          <w:b/>
          <w:bCs/>
        </w:rPr>
      </w:pPr>
      <w:r w:rsidRPr="003B2604">
        <w:rPr>
          <w:b/>
          <w:bCs/>
        </w:rPr>
        <w:t>Phase 2 (3–6 Months)</w:t>
      </w:r>
    </w:p>
    <w:p w14:paraId="4BB09AD0" w14:textId="77777777" w:rsidR="003B2604" w:rsidRPr="003B2604" w:rsidRDefault="003B2604" w:rsidP="003B2604">
      <w:r w:rsidRPr="003B2604">
        <w:t>RAP and Livelihood Plan development</w:t>
      </w:r>
    </w:p>
    <w:p w14:paraId="512FEE2F" w14:textId="77777777" w:rsidR="003B2604" w:rsidRPr="003B2604" w:rsidRDefault="003B2604" w:rsidP="003B2604">
      <w:r w:rsidRPr="003B2604">
        <w:t>Compensation framework setup</w:t>
      </w:r>
    </w:p>
    <w:p w14:paraId="36D16BFF" w14:textId="77777777" w:rsidR="003B2604" w:rsidRPr="003B2604" w:rsidRDefault="003B2604" w:rsidP="003B2604">
      <w:pPr>
        <w:rPr>
          <w:b/>
          <w:bCs/>
        </w:rPr>
      </w:pPr>
      <w:r w:rsidRPr="003B2604">
        <w:rPr>
          <w:b/>
          <w:bCs/>
        </w:rPr>
        <w:t>Phase 3 (6–12 Months)</w:t>
      </w:r>
    </w:p>
    <w:p w14:paraId="1B28F732" w14:textId="77777777" w:rsidR="003B2604" w:rsidRPr="003B2604" w:rsidRDefault="003B2604" w:rsidP="003B2604">
      <w:r w:rsidRPr="003B2604">
        <w:lastRenderedPageBreak/>
        <w:t>Compensation and resettlement implementation</w:t>
      </w:r>
    </w:p>
    <w:p w14:paraId="0D9FFFAD" w14:textId="77777777" w:rsidR="003B2604" w:rsidRPr="003B2604" w:rsidRDefault="003B2604" w:rsidP="003B2604">
      <w:r w:rsidRPr="003B2604">
        <w:t>Livelihood program rollout</w:t>
      </w:r>
    </w:p>
    <w:p w14:paraId="4E204067" w14:textId="77777777" w:rsidR="003B2604" w:rsidRPr="003B2604" w:rsidRDefault="003B2604" w:rsidP="003B2604">
      <w:pPr>
        <w:rPr>
          <w:b/>
          <w:bCs/>
        </w:rPr>
      </w:pPr>
      <w:r w:rsidRPr="003B2604">
        <w:rPr>
          <w:b/>
          <w:bCs/>
        </w:rPr>
        <w:t>Phase 4 (12+ Months)</w:t>
      </w:r>
    </w:p>
    <w:p w14:paraId="46537DDE" w14:textId="77777777" w:rsidR="003B2604" w:rsidRPr="003B2604" w:rsidRDefault="003B2604" w:rsidP="003B2604">
      <w:r w:rsidRPr="003B2604">
        <w:t>Monitoring and evaluation</w:t>
      </w:r>
    </w:p>
    <w:p w14:paraId="0C108E4F" w14:textId="77777777" w:rsidR="003B2604" w:rsidRPr="003B2604" w:rsidRDefault="003B2604" w:rsidP="003B2604">
      <w:r w:rsidRPr="003B2604">
        <w:t>Program adjustment and scaling</w:t>
      </w:r>
    </w:p>
    <w:p w14:paraId="72302C50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52" w:name="_Toc225419764"/>
      <w:bookmarkStart w:id="53" w:name="_Toc225494714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14. Success Factors</w:t>
      </w:r>
      <w:bookmarkEnd w:id="52"/>
      <w:bookmarkEnd w:id="53"/>
    </w:p>
    <w:p w14:paraId="3D20DB12" w14:textId="77777777" w:rsidR="003B2604" w:rsidRPr="003B2604" w:rsidRDefault="003B2604" w:rsidP="00196A2A">
      <w:pPr>
        <w:pStyle w:val="ListParagraph"/>
        <w:numPr>
          <w:ilvl w:val="0"/>
          <w:numId w:val="17"/>
        </w:numPr>
      </w:pPr>
      <w:r w:rsidRPr="003B2604">
        <w:t>Strong community trust and participation</w:t>
      </w:r>
    </w:p>
    <w:p w14:paraId="30810B7F" w14:textId="77777777" w:rsidR="003B2604" w:rsidRPr="003B2604" w:rsidRDefault="003B2604" w:rsidP="00196A2A">
      <w:pPr>
        <w:pStyle w:val="ListParagraph"/>
        <w:numPr>
          <w:ilvl w:val="0"/>
          <w:numId w:val="17"/>
        </w:numPr>
      </w:pPr>
      <w:r w:rsidRPr="003B2604">
        <w:t>Government alignment and approvals</w:t>
      </w:r>
    </w:p>
    <w:p w14:paraId="61A2C553" w14:textId="77777777" w:rsidR="003B2604" w:rsidRPr="003B2604" w:rsidRDefault="003B2604" w:rsidP="00196A2A">
      <w:pPr>
        <w:pStyle w:val="ListParagraph"/>
        <w:numPr>
          <w:ilvl w:val="0"/>
          <w:numId w:val="17"/>
        </w:numPr>
      </w:pPr>
      <w:r w:rsidRPr="003B2604">
        <w:t>Adequate funding for compensation and livelihoods</w:t>
      </w:r>
    </w:p>
    <w:p w14:paraId="3C78F837" w14:textId="77777777" w:rsidR="003B2604" w:rsidRPr="003B2604" w:rsidRDefault="003B2604" w:rsidP="00196A2A">
      <w:pPr>
        <w:pStyle w:val="ListParagraph"/>
        <w:numPr>
          <w:ilvl w:val="0"/>
          <w:numId w:val="17"/>
        </w:numPr>
      </w:pPr>
      <w:r w:rsidRPr="003B2604">
        <w:t>Integration with local economic opportunities (oil &amp; gas)</w:t>
      </w:r>
    </w:p>
    <w:p w14:paraId="07D72183" w14:textId="77777777" w:rsidR="003B2604" w:rsidRPr="003B2604" w:rsidRDefault="003B2604" w:rsidP="00196A2A">
      <w:pPr>
        <w:pStyle w:val="ListParagraph"/>
        <w:numPr>
          <w:ilvl w:val="0"/>
          <w:numId w:val="17"/>
        </w:numPr>
      </w:pPr>
      <w:r w:rsidRPr="003B2604">
        <w:t>Continuous monitoring and adaptive management</w:t>
      </w:r>
    </w:p>
    <w:p w14:paraId="632D55A9" w14:textId="77777777" w:rsidR="003B2604" w:rsidRPr="003B2604" w:rsidRDefault="003B2604" w:rsidP="003B2604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54" w:name="_Toc225419765"/>
      <w:bookmarkStart w:id="55" w:name="_Toc225494715"/>
      <w:r w:rsidRPr="003B2604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Conclusion</w:t>
      </w:r>
      <w:bookmarkEnd w:id="54"/>
      <w:bookmarkEnd w:id="55"/>
    </w:p>
    <w:p w14:paraId="5D3C21A3" w14:textId="77777777" w:rsidR="003B2604" w:rsidRPr="003B2604" w:rsidRDefault="003B2604" w:rsidP="003B2604">
      <w:r w:rsidRPr="003B2604">
        <w:t>This strategy enables SPPA to play a critical leadership role in managing land access, resettlement, and livelihoods, ensuring:</w:t>
      </w:r>
    </w:p>
    <w:p w14:paraId="66E363F9" w14:textId="77777777" w:rsidR="003B2604" w:rsidRPr="003B2604" w:rsidRDefault="003B2604" w:rsidP="003B2604">
      <w:r w:rsidRPr="003B2604">
        <w:t>Fair treatment of affected communities</w:t>
      </w:r>
    </w:p>
    <w:p w14:paraId="3C7F27AA" w14:textId="77777777" w:rsidR="003B2604" w:rsidRPr="003B2604" w:rsidRDefault="003B2604" w:rsidP="003B2604">
      <w:r w:rsidRPr="003B2604">
        <w:t>Reduced social conflict</w:t>
      </w:r>
    </w:p>
    <w:p w14:paraId="75218749" w14:textId="77777777" w:rsidR="003B2604" w:rsidRPr="003B2604" w:rsidRDefault="003B2604" w:rsidP="003B2604">
      <w:r w:rsidRPr="003B2604">
        <w:t>Sustainable development outcomes</w:t>
      </w:r>
    </w:p>
    <w:p w14:paraId="224FF641" w14:textId="77777777" w:rsidR="003B2604" w:rsidRPr="003B2604" w:rsidRDefault="003B2604" w:rsidP="003B2604">
      <w:r w:rsidRPr="003B2604">
        <w:t>It positions SPPA as a trusted partner in delivering socially responsible extractive and infrastructure projects in Turkana and beyond.</w:t>
      </w:r>
    </w:p>
    <w:p w14:paraId="2CF9CEC3" w14:textId="77777777" w:rsidR="003B2604" w:rsidRDefault="003B2604" w:rsidP="003B2604"/>
    <w:sectPr w:rsidR="003B2604" w:rsidSect="003B2604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DB79" w14:textId="77777777" w:rsidR="00D812FB" w:rsidRDefault="00D812FB" w:rsidP="003B2604">
      <w:pPr>
        <w:spacing w:after="0" w:line="240" w:lineRule="auto"/>
      </w:pPr>
      <w:r>
        <w:separator/>
      </w:r>
    </w:p>
  </w:endnote>
  <w:endnote w:type="continuationSeparator" w:id="0">
    <w:p w14:paraId="3F11CC4E" w14:textId="77777777" w:rsidR="00D812FB" w:rsidRDefault="00D812FB" w:rsidP="003B2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C52E" w14:textId="12F43473" w:rsidR="003B2604" w:rsidRDefault="003B2604">
    <w:pPr>
      <w:pStyle w:val="Footer"/>
      <w:jc w:val="center"/>
    </w:pPr>
  </w:p>
  <w:p w14:paraId="6C577A5A" w14:textId="77777777" w:rsidR="003B2604" w:rsidRDefault="003B26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7244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443DD" w14:textId="77777777" w:rsidR="003B2604" w:rsidRDefault="003B26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FC55DE" w14:textId="77777777" w:rsidR="003B2604" w:rsidRDefault="003B2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71179" w14:textId="77777777" w:rsidR="00D812FB" w:rsidRDefault="00D812FB" w:rsidP="003B2604">
      <w:pPr>
        <w:spacing w:after="0" w:line="240" w:lineRule="auto"/>
      </w:pPr>
      <w:r>
        <w:separator/>
      </w:r>
    </w:p>
  </w:footnote>
  <w:footnote w:type="continuationSeparator" w:id="0">
    <w:p w14:paraId="1B04B4E5" w14:textId="77777777" w:rsidR="00D812FB" w:rsidRDefault="00D812FB" w:rsidP="003B2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1DF4"/>
    <w:multiLevelType w:val="hybridMultilevel"/>
    <w:tmpl w:val="BDD07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60799"/>
    <w:multiLevelType w:val="hybridMultilevel"/>
    <w:tmpl w:val="5F6C0F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B5265"/>
    <w:multiLevelType w:val="hybridMultilevel"/>
    <w:tmpl w:val="7B4808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053D1"/>
    <w:multiLevelType w:val="hybridMultilevel"/>
    <w:tmpl w:val="7478B7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675"/>
    <w:multiLevelType w:val="hybridMultilevel"/>
    <w:tmpl w:val="118A39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A4AD5"/>
    <w:multiLevelType w:val="hybridMultilevel"/>
    <w:tmpl w:val="12D286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97EFC"/>
    <w:multiLevelType w:val="hybridMultilevel"/>
    <w:tmpl w:val="A1FAA2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42E0B"/>
    <w:multiLevelType w:val="hybridMultilevel"/>
    <w:tmpl w:val="396EC2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D386F"/>
    <w:multiLevelType w:val="hybridMultilevel"/>
    <w:tmpl w:val="5D18C5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54B84"/>
    <w:multiLevelType w:val="hybridMultilevel"/>
    <w:tmpl w:val="891427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B20AD"/>
    <w:multiLevelType w:val="hybridMultilevel"/>
    <w:tmpl w:val="995851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A4685"/>
    <w:multiLevelType w:val="hybridMultilevel"/>
    <w:tmpl w:val="4B7A1F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E0D42"/>
    <w:multiLevelType w:val="hybridMultilevel"/>
    <w:tmpl w:val="A4EC97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84B0F"/>
    <w:multiLevelType w:val="hybridMultilevel"/>
    <w:tmpl w:val="85F69D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C3C72"/>
    <w:multiLevelType w:val="hybridMultilevel"/>
    <w:tmpl w:val="52A04B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03ADC"/>
    <w:multiLevelType w:val="hybridMultilevel"/>
    <w:tmpl w:val="993891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67B16"/>
    <w:multiLevelType w:val="hybridMultilevel"/>
    <w:tmpl w:val="A7F260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309409">
    <w:abstractNumId w:val="11"/>
  </w:num>
  <w:num w:numId="2" w16cid:durableId="72895813">
    <w:abstractNumId w:val="1"/>
  </w:num>
  <w:num w:numId="3" w16cid:durableId="47338694">
    <w:abstractNumId w:val="10"/>
  </w:num>
  <w:num w:numId="4" w16cid:durableId="1160923300">
    <w:abstractNumId w:val="13"/>
  </w:num>
  <w:num w:numId="5" w16cid:durableId="141628626">
    <w:abstractNumId w:val="16"/>
  </w:num>
  <w:num w:numId="6" w16cid:durableId="226769785">
    <w:abstractNumId w:val="5"/>
  </w:num>
  <w:num w:numId="7" w16cid:durableId="1870022306">
    <w:abstractNumId w:val="12"/>
  </w:num>
  <w:num w:numId="8" w16cid:durableId="1638955813">
    <w:abstractNumId w:val="2"/>
  </w:num>
  <w:num w:numId="9" w16cid:durableId="1404991281">
    <w:abstractNumId w:val="14"/>
  </w:num>
  <w:num w:numId="10" w16cid:durableId="136150126">
    <w:abstractNumId w:val="6"/>
  </w:num>
  <w:num w:numId="11" w16cid:durableId="248538074">
    <w:abstractNumId w:val="8"/>
  </w:num>
  <w:num w:numId="12" w16cid:durableId="1527525196">
    <w:abstractNumId w:val="3"/>
  </w:num>
  <w:num w:numId="13" w16cid:durableId="872688283">
    <w:abstractNumId w:val="4"/>
  </w:num>
  <w:num w:numId="14" w16cid:durableId="1144813969">
    <w:abstractNumId w:val="0"/>
  </w:num>
  <w:num w:numId="15" w16cid:durableId="1574311205">
    <w:abstractNumId w:val="7"/>
  </w:num>
  <w:num w:numId="16" w16cid:durableId="285352050">
    <w:abstractNumId w:val="15"/>
  </w:num>
  <w:num w:numId="17" w16cid:durableId="308635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04"/>
    <w:rsid w:val="00196A2A"/>
    <w:rsid w:val="001F54DA"/>
    <w:rsid w:val="002C13E1"/>
    <w:rsid w:val="003B2604"/>
    <w:rsid w:val="007D6CDF"/>
    <w:rsid w:val="009F2EE8"/>
    <w:rsid w:val="00C857FD"/>
    <w:rsid w:val="00D812FB"/>
    <w:rsid w:val="00E03E85"/>
    <w:rsid w:val="00E0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13097"/>
  <w15:chartTrackingRefBased/>
  <w15:docId w15:val="{94C84D13-43E9-40E3-ACFC-B550F76F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04"/>
  </w:style>
  <w:style w:type="paragraph" w:styleId="Heading1">
    <w:name w:val="heading 1"/>
    <w:basedOn w:val="Normal"/>
    <w:next w:val="Normal"/>
    <w:link w:val="Heading1Char"/>
    <w:uiPriority w:val="9"/>
    <w:qFormat/>
    <w:rsid w:val="003B2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6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6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6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6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60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B2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604"/>
  </w:style>
  <w:style w:type="paragraph" w:styleId="Footer">
    <w:name w:val="footer"/>
    <w:basedOn w:val="Normal"/>
    <w:link w:val="FooterChar"/>
    <w:uiPriority w:val="99"/>
    <w:unhideWhenUsed/>
    <w:rsid w:val="003B2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604"/>
  </w:style>
  <w:style w:type="paragraph" w:styleId="TOCHeading">
    <w:name w:val="TOC Heading"/>
    <w:basedOn w:val="Heading1"/>
    <w:next w:val="Normal"/>
    <w:uiPriority w:val="39"/>
    <w:unhideWhenUsed/>
    <w:qFormat/>
    <w:rsid w:val="003B2604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B26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B2604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B26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pallianc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3</cp:revision>
  <dcterms:created xsi:type="dcterms:W3CDTF">2026-03-27T05:59:00Z</dcterms:created>
  <dcterms:modified xsi:type="dcterms:W3CDTF">2026-03-27T07:15:00Z</dcterms:modified>
</cp:coreProperties>
</file>